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E5B" w:rsidRPr="003E5E5B" w:rsidRDefault="00832A88" w:rsidP="003E5E5B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832A88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МАТЕМАТИКИ</w:t>
      </w:r>
    </w:p>
    <w:p w:rsidR="00832A88" w:rsidRDefault="00E146DB" w:rsidP="00832A88">
      <w:pPr>
        <w:ind w:left="720"/>
        <w:rPr>
          <w:rFonts w:ascii="Times New Roman" w:hAnsi="Times New Roman" w:cs="Times New Roman"/>
          <w:sz w:val="28"/>
          <w:szCs w:val="28"/>
        </w:rPr>
      </w:pPr>
      <w:r w:rsidRPr="00832A88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BA4B1BF" wp14:editId="6843B956">
            <wp:simplePos x="0" y="0"/>
            <wp:positionH relativeFrom="page">
              <wp:align>center</wp:align>
            </wp:positionH>
            <wp:positionV relativeFrom="paragraph">
              <wp:posOffset>266065</wp:posOffset>
            </wp:positionV>
            <wp:extent cx="4191000" cy="3143250"/>
            <wp:effectExtent l="171450" t="171450" r="171450" b="171450"/>
            <wp:wrapTight wrapText="bothSides">
              <wp:wrapPolygon edited="0">
                <wp:start x="-589" y="-1178"/>
                <wp:lineTo x="-884" y="-916"/>
                <wp:lineTo x="-785" y="22124"/>
                <wp:lineTo x="-589" y="22647"/>
                <wp:lineTo x="22091" y="22647"/>
                <wp:lineTo x="22287" y="22124"/>
                <wp:lineTo x="22385" y="1178"/>
                <wp:lineTo x="22091" y="-785"/>
                <wp:lineTo x="22091" y="-1178"/>
                <wp:lineTo x="-589" y="-1178"/>
              </wp:wrapPolygon>
            </wp:wrapTight>
            <wp:docPr id="9" name="Содержимое 8" descr="SAM_1280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Содержимое 8" descr="SAM_1280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46DB" w:rsidRDefault="00E146D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E5E5B" w:rsidRDefault="003E5E5B" w:rsidP="003E5E5B">
      <w:pPr>
        <w:shd w:val="clear" w:color="auto" w:fill="FFFFFF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школе два оборудованных кабинета математики,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 Санитарно-эпидемиологических правил и нормативов (СанПиН 2.4.2.2821-10). Помещени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</w:t>
      </w:r>
      <w:r w:rsidR="00A6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Вдоль стены установлены стеллажи для хранения дидактического материала, методической и учебной литературы. На стенах имеются стенды с материалом математической направленности.</w:t>
      </w:r>
    </w:p>
    <w:p w:rsidR="003E5E5B" w:rsidRPr="00B724D7" w:rsidRDefault="003E5E5B" w:rsidP="00B724D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 зоны учителя оснащены ПК, проекторами, экранами, принтерами</w:t>
      </w:r>
      <w:r w:rsidR="00B724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24D7" w:rsidRPr="00796295">
        <w:rPr>
          <w:rFonts w:ascii="Times New Roman" w:hAnsi="Times New Roman" w:cs="Times New Roman"/>
          <w:sz w:val="28"/>
          <w:szCs w:val="28"/>
        </w:rPr>
        <w:t>посредством школьной локальной сети имеет выход в интернет</w:t>
      </w:r>
      <w:r w:rsidR="00B724D7">
        <w:rPr>
          <w:rFonts w:ascii="Times New Roman" w:hAnsi="Times New Roman" w:cs="Times New Roman"/>
          <w:sz w:val="28"/>
          <w:szCs w:val="28"/>
        </w:rPr>
        <w:t>.</w:t>
      </w:r>
    </w:p>
    <w:p w:rsidR="00832A88" w:rsidRPr="00796295" w:rsidRDefault="00832A88" w:rsidP="007962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295">
        <w:rPr>
          <w:rFonts w:ascii="Times New Roman" w:hAnsi="Times New Roman" w:cs="Times New Roman"/>
          <w:sz w:val="28"/>
          <w:szCs w:val="28"/>
        </w:rPr>
        <w:t>Кабинет математики – это единая, органически связанная система учебного оборудования, смонтированная в одной классной комнате, оформленная в соответствии с требованиями научной организации труда учителя и учащихся и обеспечивающая высокий уровень преподавания математики.</w:t>
      </w:r>
      <w:r w:rsidRPr="00796295">
        <w:rPr>
          <w:rFonts w:ascii="Times New Roman" w:eastAsia="DejaVu Sans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796295">
        <w:rPr>
          <w:rFonts w:ascii="Times New Roman" w:hAnsi="Times New Roman" w:cs="Times New Roman"/>
          <w:sz w:val="28"/>
          <w:szCs w:val="28"/>
        </w:rPr>
        <w:t>Кабинет</w:t>
      </w:r>
      <w:r w:rsidR="00B724D7">
        <w:rPr>
          <w:rFonts w:ascii="Times New Roman" w:hAnsi="Times New Roman" w:cs="Times New Roman"/>
          <w:sz w:val="28"/>
          <w:szCs w:val="28"/>
        </w:rPr>
        <w:t>ы</w:t>
      </w:r>
      <w:r w:rsidRPr="00796295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B724D7">
        <w:rPr>
          <w:rFonts w:ascii="Times New Roman" w:hAnsi="Times New Roman" w:cs="Times New Roman"/>
          <w:sz w:val="28"/>
          <w:szCs w:val="28"/>
        </w:rPr>
        <w:t>ы</w:t>
      </w:r>
      <w:r w:rsidRPr="00796295">
        <w:rPr>
          <w:rFonts w:ascii="Times New Roman" w:hAnsi="Times New Roman" w:cs="Times New Roman"/>
          <w:sz w:val="28"/>
          <w:szCs w:val="28"/>
        </w:rPr>
        <w:t xml:space="preserve"> в первую очередь для того, чтобы обеспечить успешную деятельность каждого ученика. Оборудование кабинета настраивает на серьезную работу и </w:t>
      </w:r>
      <w:r w:rsidR="00796295" w:rsidRPr="00796295">
        <w:rPr>
          <w:rFonts w:ascii="Times New Roman" w:hAnsi="Times New Roman" w:cs="Times New Roman"/>
          <w:sz w:val="28"/>
          <w:szCs w:val="28"/>
        </w:rPr>
        <w:t>способствует активизации</w:t>
      </w:r>
      <w:r w:rsidRPr="00796295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 и развития творческого потенциала учащихся. </w:t>
      </w:r>
    </w:p>
    <w:p w:rsidR="00832A88" w:rsidRPr="00796295" w:rsidRDefault="00832A88" w:rsidP="007962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6295">
        <w:rPr>
          <w:rFonts w:ascii="Times New Roman" w:hAnsi="Times New Roman" w:cs="Times New Roman"/>
          <w:sz w:val="28"/>
          <w:szCs w:val="28"/>
        </w:rPr>
        <w:t>Оборудование кабинет</w:t>
      </w:r>
      <w:r w:rsidR="00B724D7">
        <w:rPr>
          <w:rFonts w:ascii="Times New Roman" w:hAnsi="Times New Roman" w:cs="Times New Roman"/>
          <w:sz w:val="28"/>
          <w:szCs w:val="28"/>
        </w:rPr>
        <w:t>ов</w:t>
      </w:r>
      <w:r w:rsidRPr="00796295">
        <w:rPr>
          <w:rFonts w:ascii="Times New Roman" w:hAnsi="Times New Roman" w:cs="Times New Roman"/>
          <w:sz w:val="28"/>
          <w:szCs w:val="28"/>
        </w:rPr>
        <w:t xml:space="preserve"> мультимедийным</w:t>
      </w:r>
      <w:r w:rsidR="00B724D7">
        <w:rPr>
          <w:rFonts w:ascii="Times New Roman" w:hAnsi="Times New Roman" w:cs="Times New Roman"/>
          <w:sz w:val="28"/>
          <w:szCs w:val="28"/>
        </w:rPr>
        <w:t>и</w:t>
      </w:r>
      <w:r w:rsidRPr="0079629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B724D7">
        <w:rPr>
          <w:rFonts w:ascii="Times New Roman" w:hAnsi="Times New Roman" w:cs="Times New Roman"/>
          <w:sz w:val="28"/>
          <w:szCs w:val="28"/>
        </w:rPr>
        <w:t>ами</w:t>
      </w:r>
      <w:r w:rsidRPr="00796295">
        <w:rPr>
          <w:rFonts w:ascii="Times New Roman" w:hAnsi="Times New Roman" w:cs="Times New Roman"/>
          <w:sz w:val="28"/>
          <w:szCs w:val="28"/>
        </w:rPr>
        <w:t xml:space="preserve"> позволяет проводить уроки с применением современных образовательных технологий и осуществлять проектную деятельность с использованием инфор</w:t>
      </w:r>
      <w:r w:rsidR="00B724D7">
        <w:rPr>
          <w:rFonts w:ascii="Times New Roman" w:hAnsi="Times New Roman" w:cs="Times New Roman"/>
          <w:sz w:val="28"/>
          <w:szCs w:val="28"/>
        </w:rPr>
        <w:t>мационных технологий. В кабинетах</w:t>
      </w:r>
      <w:r w:rsidRPr="00796295">
        <w:rPr>
          <w:rFonts w:ascii="Times New Roman" w:hAnsi="Times New Roman" w:cs="Times New Roman"/>
          <w:sz w:val="28"/>
          <w:szCs w:val="28"/>
        </w:rPr>
        <w:t xml:space="preserve"> </w:t>
      </w:r>
      <w:r w:rsidR="003E5E5B" w:rsidRPr="00796295">
        <w:rPr>
          <w:rFonts w:ascii="Times New Roman" w:hAnsi="Times New Roman" w:cs="Times New Roman"/>
          <w:sz w:val="28"/>
          <w:szCs w:val="28"/>
        </w:rPr>
        <w:t>математики сосредоточено</w:t>
      </w:r>
      <w:r w:rsidRPr="00796295">
        <w:rPr>
          <w:rFonts w:ascii="Times New Roman" w:hAnsi="Times New Roman" w:cs="Times New Roman"/>
          <w:sz w:val="28"/>
          <w:szCs w:val="28"/>
        </w:rPr>
        <w:t xml:space="preserve"> оборудование, позволяющее вести эффективное преподавание математики, и созданы условия для успешного использования всех средств обучения. Оформление кабинет</w:t>
      </w:r>
      <w:r w:rsidR="00B724D7">
        <w:rPr>
          <w:rFonts w:ascii="Times New Roman" w:hAnsi="Times New Roman" w:cs="Times New Roman"/>
          <w:sz w:val="28"/>
          <w:szCs w:val="28"/>
        </w:rPr>
        <w:t>ов</w:t>
      </w:r>
      <w:r w:rsidRPr="00796295">
        <w:rPr>
          <w:rFonts w:ascii="Times New Roman" w:hAnsi="Times New Roman" w:cs="Times New Roman"/>
          <w:sz w:val="28"/>
          <w:szCs w:val="28"/>
        </w:rPr>
        <w:t xml:space="preserve"> математики   </w:t>
      </w:r>
      <w:r w:rsidRPr="00796295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способствует быстрому переключению учащихся на изучение математики, сосредоточению устойчивого и целенаправленного внимания учащихся на теме урока; систематическому, своевременному использованию наглядных учебных пособий, проекционной аппаратуры и разнообразного лабораторного </w:t>
      </w:r>
      <w:r w:rsidR="00814CD7" w:rsidRPr="00796295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814CD7" w:rsidRDefault="00832A88" w:rsidP="00814CD7">
      <w:pPr>
        <w:ind w:firstLine="851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796295">
        <w:rPr>
          <w:rFonts w:ascii="Times New Roman" w:eastAsia="DejaVu Sans" w:hAnsi="Times New Roman" w:cs="Times New Roman"/>
          <w:sz w:val="28"/>
          <w:szCs w:val="28"/>
        </w:rPr>
        <w:t>За годы работы собран богатый методический материал для систематизации, закрепления и контроля знаний, умений и навыков учащихся с использованием принципов индивидуализации и дифференциации в обучении. Это и раздаточные, дидактические, справочные и наглядные материалы, занимательный материал, большое количество материалов для подготовки к ЕГЭ, ГИА, много новейшей методической литературы по обучению и воспитанию школьников</w:t>
      </w:r>
      <w:r w:rsidRPr="00796295">
        <w:rPr>
          <w:rFonts w:ascii="Times New Roman" w:hAnsi="Times New Roman" w:cs="Times New Roman"/>
          <w:sz w:val="28"/>
          <w:szCs w:val="28"/>
        </w:rPr>
        <w:t xml:space="preserve">. </w:t>
      </w:r>
      <w:r w:rsidRPr="00796295">
        <w:rPr>
          <w:rFonts w:ascii="Times New Roman" w:eastAsia="DejaVu Sans" w:hAnsi="Times New Roman" w:cs="Times New Roman"/>
          <w:sz w:val="28"/>
          <w:szCs w:val="28"/>
        </w:rPr>
        <w:t>Кроме бумажного дидактического материала, накоплено очень много материала в электронном виде, который также систематизирован и находится в компьютере и на электронных съёмных носителях</w:t>
      </w:r>
      <w:r w:rsidR="00B724D7">
        <w:rPr>
          <w:rFonts w:ascii="Times New Roman" w:eastAsia="DejaVu Sans" w:hAnsi="Times New Roman" w:cs="Times New Roman"/>
          <w:sz w:val="28"/>
          <w:szCs w:val="28"/>
        </w:rPr>
        <w:t>.</w:t>
      </w:r>
    </w:p>
    <w:p w:rsidR="00814CD7" w:rsidRPr="00814CD7" w:rsidRDefault="00814CD7" w:rsidP="00814CD7">
      <w:pPr>
        <w:rPr>
          <w:rFonts w:ascii="Times New Roman" w:eastAsia="DejaVu Sans" w:hAnsi="Times New Roman" w:cs="Times New Roman"/>
          <w:b/>
          <w:sz w:val="28"/>
          <w:szCs w:val="28"/>
        </w:rPr>
      </w:pPr>
      <w:r w:rsidRPr="00814CD7">
        <w:rPr>
          <w:rFonts w:ascii="Times New Roman" w:eastAsia="DejaVu Sans" w:hAnsi="Times New Roman" w:cs="Times New Roman"/>
          <w:b/>
          <w:sz w:val="28"/>
          <w:szCs w:val="28"/>
        </w:rPr>
        <w:t>Перечень оборудования</w:t>
      </w:r>
    </w:p>
    <w:p w:rsidR="00814CD7" w:rsidRPr="00814CD7" w:rsidRDefault="00814CD7" w:rsidP="00814CD7">
      <w:pPr>
        <w:shd w:val="clear" w:color="auto" w:fill="FFFFFF"/>
        <w:spacing w:after="30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В математическ</w:t>
      </w:r>
      <w:r>
        <w:rPr>
          <w:rFonts w:ascii="Times New Roman" w:eastAsia="DejaVu Sans" w:hAnsi="Times New Roman" w:cs="Times New Roman"/>
          <w:sz w:val="28"/>
          <w:szCs w:val="28"/>
        </w:rPr>
        <w:t>их</w:t>
      </w:r>
      <w:r w:rsidRPr="00814CD7">
        <w:rPr>
          <w:rFonts w:ascii="Times New Roman" w:eastAsia="DejaVu Sans" w:hAnsi="Times New Roman" w:cs="Times New Roman"/>
          <w:sz w:val="28"/>
          <w:szCs w:val="28"/>
        </w:rPr>
        <w:t xml:space="preserve"> класс</w:t>
      </w:r>
      <w:r>
        <w:rPr>
          <w:rFonts w:ascii="Times New Roman" w:eastAsia="DejaVu Sans" w:hAnsi="Times New Roman" w:cs="Times New Roman"/>
          <w:sz w:val="28"/>
          <w:szCs w:val="28"/>
        </w:rPr>
        <w:t>ах</w:t>
      </w:r>
      <w:r w:rsidRPr="00814CD7">
        <w:rPr>
          <w:rFonts w:ascii="Times New Roman" w:eastAsia="DejaVu Sans" w:hAnsi="Times New Roman" w:cs="Times New Roman"/>
          <w:sz w:val="28"/>
          <w:szCs w:val="28"/>
        </w:rPr>
        <w:t xml:space="preserve"> предусмотрен такой комплект оснащения:</w:t>
      </w:r>
    </w:p>
    <w:p w:rsidR="00814CD7" w:rsidRPr="00814CD7" w:rsidRDefault="00814CD7" w:rsidP="00814CD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Классный инструмент для работы учеников у доски, проведения расчетов и вычислений, построения чертежей – классные линейки, треугольники с различными углами (30°, 45° и 60°), транспортир, циркуль, рулетка, белый и цветной мел.</w:t>
      </w:r>
    </w:p>
    <w:p w:rsidR="00814CD7" w:rsidRPr="00814CD7" w:rsidRDefault="00814CD7" w:rsidP="00814CD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 xml:space="preserve">Модели для изучения геометрических фигур – части целого на круге, тригонометрический круг, </w:t>
      </w:r>
      <w:proofErr w:type="spellStart"/>
      <w:r w:rsidRPr="00814CD7">
        <w:rPr>
          <w:rFonts w:ascii="Times New Roman" w:eastAsia="DejaVu Sans" w:hAnsi="Times New Roman" w:cs="Times New Roman"/>
          <w:sz w:val="28"/>
          <w:szCs w:val="28"/>
        </w:rPr>
        <w:t>стереометричный</w:t>
      </w:r>
      <w:proofErr w:type="spellEnd"/>
      <w:r w:rsidRPr="00814CD7">
        <w:rPr>
          <w:rFonts w:ascii="Times New Roman" w:eastAsia="DejaVu Sans" w:hAnsi="Times New Roman" w:cs="Times New Roman"/>
          <w:sz w:val="28"/>
          <w:szCs w:val="28"/>
        </w:rPr>
        <w:t xml:space="preserve"> набор, наборы геометрических моделей и фигур с разверткой.</w:t>
      </w:r>
    </w:p>
    <w:p w:rsidR="00814CD7" w:rsidRPr="00814CD7" w:rsidRDefault="00814CD7" w:rsidP="00814CD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Печатные материалы для раздачи на уроках – портреты выдающихся ученых в области математики, дидактические материалы по алгебре и геометрии, комплекты таблиц.</w:t>
      </w:r>
    </w:p>
    <w:p w:rsidR="00814CD7" w:rsidRDefault="00814CD7" w:rsidP="00E146DB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Технические средства обучения компьютер преподавателя, мультимедийный проектор, интерактивная доска.</w:t>
      </w:r>
    </w:p>
    <w:p w:rsidR="00814CD7" w:rsidRDefault="00814CD7" w:rsidP="00E146DB">
      <w:pPr>
        <w:shd w:val="clear" w:color="auto" w:fill="FFFFFF"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</w:p>
    <w:p w:rsidR="00814CD7" w:rsidRPr="00814CD7" w:rsidRDefault="00814CD7" w:rsidP="00E146DB">
      <w:pPr>
        <w:shd w:val="clear" w:color="auto" w:fill="FFFFFF"/>
        <w:spacing w:after="0"/>
        <w:jc w:val="both"/>
        <w:rPr>
          <w:rFonts w:ascii="Times New Roman" w:eastAsia="DejaVu Sans" w:hAnsi="Times New Roman" w:cs="Times New Roman"/>
          <w:b/>
          <w:sz w:val="28"/>
          <w:szCs w:val="28"/>
        </w:rPr>
      </w:pPr>
      <w:r w:rsidRPr="00814CD7">
        <w:rPr>
          <w:rFonts w:ascii="Times New Roman" w:eastAsia="DejaVu Sans" w:hAnsi="Times New Roman" w:cs="Times New Roman"/>
          <w:b/>
          <w:sz w:val="28"/>
          <w:szCs w:val="28"/>
        </w:rPr>
        <w:t>Стенды и таблицы</w:t>
      </w:r>
    </w:p>
    <w:p w:rsidR="00814CD7" w:rsidRPr="00814CD7" w:rsidRDefault="00814CD7" w:rsidP="00E146DB">
      <w:pPr>
        <w:shd w:val="clear" w:color="auto" w:fill="FFFFFF"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Для закрепления знаний в области математики и постоянной демонстрации основной информации, помещение оснащается такими стендами:</w:t>
      </w:r>
    </w:p>
    <w:p w:rsidR="00814CD7" w:rsidRPr="00814CD7" w:rsidRDefault="00814CD7" w:rsidP="00E146DB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основные формулы по алгебре, геометрии, тригонометрии, стереометрии;</w:t>
      </w:r>
    </w:p>
    <w:p w:rsidR="00814CD7" w:rsidRPr="00814CD7" w:rsidRDefault="00814CD7" w:rsidP="00E146DB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дополнительные материалы по учебной программе;</w:t>
      </w:r>
    </w:p>
    <w:p w:rsidR="00814CD7" w:rsidRPr="00E146DB" w:rsidRDefault="00814CD7" w:rsidP="00E146DB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данные исторического и ознакомительного характера для расширения круга знаний.</w:t>
      </w:r>
    </w:p>
    <w:p w:rsidR="00E146DB" w:rsidRDefault="00E146DB" w:rsidP="00E146DB">
      <w:pPr>
        <w:shd w:val="clear" w:color="auto" w:fill="FFFFFF"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</w:p>
    <w:p w:rsidR="00814CD7" w:rsidRPr="00814CD7" w:rsidRDefault="00814CD7" w:rsidP="00E146DB">
      <w:pPr>
        <w:shd w:val="clear" w:color="auto" w:fill="FFFFFF"/>
        <w:spacing w:after="0"/>
        <w:jc w:val="both"/>
        <w:rPr>
          <w:rFonts w:ascii="Times New Roman" w:eastAsia="DejaVu Sans" w:hAnsi="Times New Roman" w:cs="Times New Roman"/>
          <w:sz w:val="28"/>
          <w:szCs w:val="28"/>
        </w:rPr>
      </w:pPr>
      <w:r>
        <w:rPr>
          <w:rFonts w:ascii="Times New Roman" w:eastAsia="DejaVu Sans" w:hAnsi="Times New Roman" w:cs="Times New Roman"/>
          <w:sz w:val="28"/>
          <w:szCs w:val="28"/>
        </w:rPr>
        <w:t>В кабинетах</w:t>
      </w:r>
      <w:r w:rsidRPr="00814CD7">
        <w:rPr>
          <w:rFonts w:ascii="Times New Roman" w:eastAsia="DejaVu Sans" w:hAnsi="Times New Roman" w:cs="Times New Roman"/>
          <w:sz w:val="28"/>
          <w:szCs w:val="28"/>
        </w:rPr>
        <w:t xml:space="preserve"> </w:t>
      </w:r>
      <w:r>
        <w:rPr>
          <w:rFonts w:ascii="Times New Roman" w:eastAsia="DejaVu Sans" w:hAnsi="Times New Roman" w:cs="Times New Roman"/>
          <w:sz w:val="28"/>
          <w:szCs w:val="28"/>
        </w:rPr>
        <w:t xml:space="preserve">есть </w:t>
      </w:r>
      <w:r w:rsidRPr="00814CD7">
        <w:rPr>
          <w:rFonts w:ascii="Times New Roman" w:eastAsia="DejaVu Sans" w:hAnsi="Times New Roman" w:cs="Times New Roman"/>
          <w:sz w:val="28"/>
          <w:szCs w:val="28"/>
        </w:rPr>
        <w:t>таблиц</w:t>
      </w:r>
      <w:r>
        <w:rPr>
          <w:rFonts w:ascii="Times New Roman" w:eastAsia="DejaVu Sans" w:hAnsi="Times New Roman" w:cs="Times New Roman"/>
          <w:sz w:val="28"/>
          <w:szCs w:val="28"/>
        </w:rPr>
        <w:t>ы</w:t>
      </w:r>
      <w:r w:rsidRPr="00814CD7">
        <w:rPr>
          <w:rFonts w:ascii="Times New Roman" w:eastAsia="DejaVu Sans" w:hAnsi="Times New Roman" w:cs="Times New Roman"/>
          <w:sz w:val="28"/>
          <w:szCs w:val="28"/>
        </w:rPr>
        <w:t>:</w:t>
      </w:r>
    </w:p>
    <w:p w:rsidR="00814CD7" w:rsidRPr="00814CD7" w:rsidRDefault="00814CD7" w:rsidP="00E146DB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квадраты и степени натуральных чисел;</w:t>
      </w:r>
    </w:p>
    <w:p w:rsidR="00814CD7" w:rsidRPr="00814CD7" w:rsidRDefault="00814CD7" w:rsidP="00E146DB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таблица Пифагора;</w:t>
      </w:r>
    </w:p>
    <w:p w:rsidR="00814CD7" w:rsidRPr="00814CD7" w:rsidRDefault="00814CD7" w:rsidP="00E146DB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таблица умножения;</w:t>
      </w:r>
    </w:p>
    <w:p w:rsidR="00814CD7" w:rsidRPr="00814CD7" w:rsidRDefault="00814CD7" w:rsidP="00E146DB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математические функции;</w:t>
      </w:r>
    </w:p>
    <w:p w:rsidR="00832A88" w:rsidRPr="00E146DB" w:rsidRDefault="00814CD7" w:rsidP="00832A88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814CD7">
        <w:rPr>
          <w:rFonts w:ascii="Times New Roman" w:eastAsia="DejaVu Sans" w:hAnsi="Times New Roman" w:cs="Times New Roman"/>
          <w:sz w:val="28"/>
          <w:szCs w:val="28"/>
        </w:rPr>
        <w:t>четырехзначные математические таблицы</w:t>
      </w:r>
      <w:r>
        <w:rPr>
          <w:rFonts w:ascii="Times New Roman" w:eastAsia="DejaVu Sans" w:hAnsi="Times New Roman" w:cs="Times New Roman"/>
          <w:sz w:val="28"/>
          <w:szCs w:val="28"/>
        </w:rPr>
        <w:t>.</w:t>
      </w:r>
    </w:p>
    <w:sectPr w:rsidR="00832A88" w:rsidRPr="00E146DB" w:rsidSect="00E146DB">
      <w:pgSz w:w="11906" w:h="16838"/>
      <w:pgMar w:top="567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62C"/>
    <w:multiLevelType w:val="multilevel"/>
    <w:tmpl w:val="D262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AB4E79"/>
    <w:multiLevelType w:val="multilevel"/>
    <w:tmpl w:val="6C28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E32AA4"/>
    <w:multiLevelType w:val="hybridMultilevel"/>
    <w:tmpl w:val="29AAAD6C"/>
    <w:lvl w:ilvl="0" w:tplc="BAD40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2A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0D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49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3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542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70C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87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80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1DF38FD"/>
    <w:multiLevelType w:val="multilevel"/>
    <w:tmpl w:val="EE70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32763B"/>
    <w:multiLevelType w:val="hybridMultilevel"/>
    <w:tmpl w:val="18249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40"/>
    <w:rsid w:val="00375540"/>
    <w:rsid w:val="003E5E5B"/>
    <w:rsid w:val="004C1EC9"/>
    <w:rsid w:val="00796295"/>
    <w:rsid w:val="00814CD7"/>
    <w:rsid w:val="00832A88"/>
    <w:rsid w:val="00A66CFA"/>
    <w:rsid w:val="00B724D7"/>
    <w:rsid w:val="00E1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911C"/>
  <w15:chartTrackingRefBased/>
  <w15:docId w15:val="{1E566EBD-221B-46FB-996D-B19D7C6A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A88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814C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A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4C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814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0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Бурдинская</dc:creator>
  <cp:keywords/>
  <dc:description/>
  <cp:lastModifiedBy>Бурдинская</cp:lastModifiedBy>
  <cp:revision>7</cp:revision>
  <dcterms:created xsi:type="dcterms:W3CDTF">2021-02-13T15:17:00Z</dcterms:created>
  <dcterms:modified xsi:type="dcterms:W3CDTF">2021-02-13T15:46:00Z</dcterms:modified>
</cp:coreProperties>
</file>